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Современные направления деятельности методиста, старшего воспитателя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Целевая аудитория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заведующих ДОУ, методистов, старших воспитателей детских садов.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направления деятельности методиста, старшего воспитателя в ДОУ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слушателей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курсов повышения квалификации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области управления коллективом дошкольного образовательного учреждения и организации методической работы в нем.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знаний старших воспитателей, методистов ДОУ о современных методах управления педагогами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слушателей курсов повышения квалификации использовать возможности образовательной среды для обеспечения качества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дошкольного образования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организацию методической работы с воспитателями;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знаний слушателей о процессе осуществления контроля за методической работой в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совершенствование профессиональной компетентности методиста, старшего воспитателя дошкольного образовательного учреждения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 :</w:t>
      </w:r>
    </w:p>
    <w:tbl>
      <w:tblPr/>
      <w:tblGrid>
        <w:gridCol w:w="718"/>
        <w:gridCol w:w="7088"/>
        <w:gridCol w:w="166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Современные подходы к руководству дошкольным образовательным учреждением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управления современным ДОУ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Методологические основы системы управления ДОУ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качеством образования в ДОУ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Система планирования в современном ДОУ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документы планирования деятельности ДОУ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Новые подходы к планированию в ДОУ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Управленческая культура методиста, старшего воспитателя ДОУ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управления сотрудниками в работе старшего воспитателя, методиста ДОУ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Образовательное законодательство России о дошкольном образовании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в ДОУ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Руководство педагогами ДОУ в деятельности старшего воспитателя, методиста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Методическая деятельность старшего воспитателя, методиста ДОУ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Методическая деятельность как специфический тип деятельности в образовательной системе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Профессиональные требования к старшему воспитателю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методической работы старшего воспитателя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активизации педагогов детского сада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5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5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6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7">
    <w:abstractNumId w:val="12"/>
  </w:num>
  <w:num w:numId="59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sispp.tiu.ru/g3032377-doshkolnoe-obrazovanie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sispp.tiu.ru/g2380343-kursy-povysheniya-kvalifikatsii" Id="docRId2" Type="http://schemas.openxmlformats.org/officeDocument/2006/relationships/hyperlink"/><Relationship Target="numbering.xml" Id="docRId4" Type="http://schemas.openxmlformats.org/officeDocument/2006/relationships/numbering"/></Relationships>
</file>